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F4" w:rsidRPr="002A3CF4" w:rsidRDefault="002A3CF4" w:rsidP="002A3CF4">
      <w:pPr>
        <w:jc w:val="center"/>
        <w:rPr>
          <w:b/>
        </w:rPr>
      </w:pPr>
      <w:r>
        <w:rPr>
          <w:b/>
        </w:rPr>
        <w:t>Перечень итоговых вопросов</w:t>
      </w:r>
    </w:p>
    <w:p w:rsidR="002A3CF4" w:rsidRDefault="002A3CF4" w:rsidP="002A3CF4">
      <w:r>
        <w:t xml:space="preserve">1.  Маркетинг взаимодействия </w:t>
      </w:r>
    </w:p>
    <w:p w:rsidR="002A3CF4" w:rsidRDefault="002A3CF4" w:rsidP="002A3CF4">
      <w:r>
        <w:t xml:space="preserve">2.  Виды маркетинга в зависимости от спроса </w:t>
      </w:r>
    </w:p>
    <w:p w:rsidR="002A3CF4" w:rsidRDefault="002A3CF4" w:rsidP="002A3CF4">
      <w:r>
        <w:t xml:space="preserve">3.  Современные виды маркетинга </w:t>
      </w:r>
    </w:p>
    <w:p w:rsidR="002A3CF4" w:rsidRDefault="002A3CF4" w:rsidP="002A3CF4">
      <w:r>
        <w:t xml:space="preserve">4.  Нестандартные виды маркетинга </w:t>
      </w:r>
    </w:p>
    <w:p w:rsidR="002A3CF4" w:rsidRDefault="002A3CF4" w:rsidP="002A3CF4">
      <w:r>
        <w:t xml:space="preserve">5.  Изучение микросреды и макросреды конкретного предприятия </w:t>
      </w:r>
    </w:p>
    <w:p w:rsidR="002A3CF4" w:rsidRDefault="002A3CF4" w:rsidP="002A3CF4">
      <w:r>
        <w:t xml:space="preserve">6.  Определение емкости рынка потребительских товаров  и оценка перспективы ее </w:t>
      </w:r>
    </w:p>
    <w:p w:rsidR="002A3CF4" w:rsidRDefault="002A3CF4" w:rsidP="002A3CF4">
      <w:r>
        <w:t xml:space="preserve">изменения.  </w:t>
      </w:r>
    </w:p>
    <w:p w:rsidR="002A3CF4" w:rsidRDefault="002A3CF4" w:rsidP="002A3CF4">
      <w:r>
        <w:t xml:space="preserve">7.  Товарный знак и </w:t>
      </w:r>
      <w:proofErr w:type="spellStart"/>
      <w:r>
        <w:t>брэнд</w:t>
      </w:r>
      <w:proofErr w:type="spellEnd"/>
      <w:r>
        <w:t xml:space="preserve"> </w:t>
      </w:r>
    </w:p>
    <w:p w:rsidR="002A3CF4" w:rsidRDefault="002A3CF4" w:rsidP="002A3CF4">
      <w:r>
        <w:t xml:space="preserve">8.  Упаковка как атрибут товара </w:t>
      </w:r>
    </w:p>
    <w:p w:rsidR="002A3CF4" w:rsidRDefault="002A3CF4" w:rsidP="002A3CF4">
      <w:r>
        <w:t xml:space="preserve">9.  Российская классификация форматов розничных посредников </w:t>
      </w:r>
    </w:p>
    <w:p w:rsidR="002A3CF4" w:rsidRDefault="002A3CF4" w:rsidP="002A3CF4">
      <w:r>
        <w:t xml:space="preserve">10.  Торговый представитель </w:t>
      </w:r>
    </w:p>
    <w:p w:rsidR="002A3CF4" w:rsidRDefault="002A3CF4" w:rsidP="002A3CF4">
      <w:r>
        <w:t xml:space="preserve">11. Практика  использования  интегрированных  маркетинговых  коммуникаций </w:t>
      </w:r>
    </w:p>
    <w:p w:rsidR="002A3CF4" w:rsidRDefault="002A3CF4" w:rsidP="002A3CF4">
      <w:r>
        <w:t xml:space="preserve">российскими предприятиями. </w:t>
      </w:r>
    </w:p>
    <w:p w:rsidR="002A3CF4" w:rsidRDefault="002A3CF4" w:rsidP="002A3CF4">
      <w:r>
        <w:t xml:space="preserve">12.  Особенности продвижения товаров производственного назначения </w:t>
      </w:r>
    </w:p>
    <w:p w:rsidR="002A3CF4" w:rsidRDefault="002A3CF4" w:rsidP="002A3CF4">
      <w:r>
        <w:t xml:space="preserve">13.  Международный маркетинг высоких технологий </w:t>
      </w:r>
    </w:p>
    <w:p w:rsidR="002A3CF4" w:rsidRDefault="002A3CF4" w:rsidP="002A3CF4">
      <w:r>
        <w:t xml:space="preserve">14.  Интернет-маркетинг на международном b-2-b рынке: применение </w:t>
      </w:r>
      <w:proofErr w:type="spellStart"/>
      <w:r>
        <w:t>бенчмаркинга</w:t>
      </w:r>
      <w:proofErr w:type="spellEnd"/>
      <w:r>
        <w:t xml:space="preserve"> </w:t>
      </w:r>
    </w:p>
    <w:p w:rsidR="002A3CF4" w:rsidRDefault="002A3CF4" w:rsidP="002A3CF4">
      <w:r>
        <w:t xml:space="preserve">15.  Структура и типы каналов распределения </w:t>
      </w:r>
    </w:p>
    <w:p w:rsidR="002A3CF4" w:rsidRDefault="002A3CF4" w:rsidP="002A3CF4">
      <w:r>
        <w:t xml:space="preserve">16.  Процесс товародвижения </w:t>
      </w:r>
    </w:p>
    <w:p w:rsidR="002A3CF4" w:rsidRDefault="002A3CF4" w:rsidP="002A3CF4">
      <w:r>
        <w:t xml:space="preserve">17.  Цели  сегментирования рынка.  </w:t>
      </w:r>
    </w:p>
    <w:p w:rsidR="002A3CF4" w:rsidRDefault="002A3CF4" w:rsidP="002A3CF4">
      <w:r>
        <w:t xml:space="preserve">18.  Основные  признаки  сегментирования  на  рынках    различных  потребительских </w:t>
      </w:r>
    </w:p>
    <w:p w:rsidR="002A3CF4" w:rsidRDefault="002A3CF4" w:rsidP="002A3CF4">
      <w:r>
        <w:t xml:space="preserve">товаров.  </w:t>
      </w:r>
    </w:p>
    <w:p w:rsidR="002A3CF4" w:rsidRDefault="002A3CF4" w:rsidP="002A3CF4">
      <w:r>
        <w:t xml:space="preserve">19.  Критерии оценки сегмента рынка.  </w:t>
      </w:r>
    </w:p>
    <w:p w:rsidR="002A3CF4" w:rsidRDefault="002A3CF4" w:rsidP="002A3CF4">
      <w:r>
        <w:t xml:space="preserve">20.  Особенности массового маркетинга.  </w:t>
      </w:r>
    </w:p>
    <w:p w:rsidR="002A3CF4" w:rsidRDefault="002A3CF4" w:rsidP="002A3CF4">
      <w:r>
        <w:t xml:space="preserve">21.  Преимущества и недостатки дифференцированного маркетинга.  </w:t>
      </w:r>
    </w:p>
    <w:p w:rsidR="002A3CF4" w:rsidRDefault="002A3CF4" w:rsidP="002A3CF4">
      <w:r>
        <w:t xml:space="preserve">22.  Специфика концентрированного маркетинга </w:t>
      </w:r>
    </w:p>
    <w:p w:rsidR="002A3CF4" w:rsidRDefault="002A3CF4" w:rsidP="002A3CF4">
      <w:r>
        <w:t xml:space="preserve">23.  Сущность понятия «цена» и виды цен.  </w:t>
      </w:r>
    </w:p>
    <w:p w:rsidR="002A3CF4" w:rsidRDefault="002A3CF4" w:rsidP="002A3CF4">
      <w:r>
        <w:t xml:space="preserve">24.  Последовательность формирования базовой цены.  </w:t>
      </w:r>
    </w:p>
    <w:p w:rsidR="002A3CF4" w:rsidRDefault="002A3CF4" w:rsidP="002A3CF4">
      <w:r>
        <w:t xml:space="preserve">25.  Методы расчета цен.  </w:t>
      </w:r>
    </w:p>
    <w:p w:rsidR="002A3CF4" w:rsidRDefault="002A3CF4" w:rsidP="002A3CF4">
      <w:r>
        <w:t xml:space="preserve">26.  Факторы, оказывают влияние на формирование цены.  </w:t>
      </w:r>
    </w:p>
    <w:p w:rsidR="002A3CF4" w:rsidRDefault="002A3CF4" w:rsidP="002A3CF4">
      <w:r>
        <w:t xml:space="preserve">27.  Стратегии  ценообразования  в  маркетинге,  используемые    для  достижения </w:t>
      </w:r>
    </w:p>
    <w:p w:rsidR="002A3CF4" w:rsidRDefault="002A3CF4" w:rsidP="002A3CF4">
      <w:r>
        <w:t xml:space="preserve">конкурентных преимуществ.  </w:t>
      </w:r>
    </w:p>
    <w:p w:rsidR="002A3CF4" w:rsidRDefault="002A3CF4" w:rsidP="002A3CF4">
      <w:r>
        <w:t xml:space="preserve">28.  Критерии, учитываемые при анализе отношения потребителей к цене продажи </w:t>
      </w:r>
    </w:p>
    <w:p w:rsidR="002A3CF4" w:rsidRDefault="002A3CF4" w:rsidP="002A3CF4">
      <w:r>
        <w:t xml:space="preserve">товара.  </w:t>
      </w:r>
    </w:p>
    <w:p w:rsidR="002A3CF4" w:rsidRDefault="002A3CF4" w:rsidP="002A3CF4">
      <w:r>
        <w:t xml:space="preserve">29.  Возможные  реакции  фирмы  на  снижение  (или  увеличение)  цены  на  товары </w:t>
      </w:r>
    </w:p>
    <w:p w:rsidR="002A3CF4" w:rsidRDefault="002A3CF4" w:rsidP="002A3CF4">
      <w:r>
        <w:t xml:space="preserve">фирмы конкурента.  </w:t>
      </w:r>
    </w:p>
    <w:p w:rsidR="002A3CF4" w:rsidRDefault="002A3CF4" w:rsidP="002A3CF4">
      <w:r>
        <w:t xml:space="preserve">30.  Условия предоставления фирмой «скидки с цены».  </w:t>
      </w:r>
    </w:p>
    <w:p w:rsidR="002A3CF4" w:rsidRDefault="002A3CF4" w:rsidP="002A3CF4">
      <w:r>
        <w:t xml:space="preserve">31.  Виды сбытовых стратегий.  </w:t>
      </w:r>
    </w:p>
    <w:p w:rsidR="002A3CF4" w:rsidRDefault="002A3CF4" w:rsidP="002A3CF4">
      <w:r>
        <w:lastRenderedPageBreak/>
        <w:t xml:space="preserve">32.  Примеры  компаний,  имеющих  фирменную  сбытовую  сеть,  которая  </w:t>
      </w:r>
    </w:p>
    <w:p w:rsidR="002A3CF4" w:rsidRDefault="002A3CF4" w:rsidP="002A3CF4">
      <w:r>
        <w:t xml:space="preserve">обеспечивает  им узнаваемость и устойчивый интерес со стороны покупателей.  </w:t>
      </w:r>
    </w:p>
    <w:p w:rsidR="002A3CF4" w:rsidRDefault="002A3CF4" w:rsidP="002A3CF4">
      <w:r>
        <w:t xml:space="preserve">33.  Роль и значение каналов распределения в маркетинге.  </w:t>
      </w:r>
    </w:p>
    <w:p w:rsidR="002A3CF4" w:rsidRDefault="002A3CF4" w:rsidP="002A3CF4">
      <w:r>
        <w:t xml:space="preserve">34.   Специфические особенности прямых каналов сбыта.  </w:t>
      </w:r>
    </w:p>
    <w:p w:rsidR="002A3CF4" w:rsidRDefault="002A3CF4" w:rsidP="002A3CF4">
      <w:r>
        <w:t xml:space="preserve">35.   Вертикальные маркетинговые системы в бизнесе.  </w:t>
      </w:r>
    </w:p>
    <w:p w:rsidR="00D229C4" w:rsidRDefault="002A3CF4" w:rsidP="002A3CF4">
      <w:r>
        <w:t xml:space="preserve">36.   Практика </w:t>
      </w:r>
      <w:proofErr w:type="spellStart"/>
      <w:r>
        <w:t>франчайзинга</w:t>
      </w:r>
      <w:proofErr w:type="spellEnd"/>
      <w:r>
        <w:t xml:space="preserve"> в России.</w:t>
      </w:r>
    </w:p>
    <w:sectPr w:rsidR="00D229C4" w:rsidSect="002358C5">
      <w:type w:val="nextColumn"/>
      <w:pgSz w:w="11907" w:h="16840" w:code="9"/>
      <w:pgMar w:top="1134" w:right="851" w:bottom="1134" w:left="1588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drawingGridHorizontalSpacing w:val="139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CF4"/>
    <w:rsid w:val="0000631E"/>
    <w:rsid w:val="002358C5"/>
    <w:rsid w:val="002A3CF4"/>
    <w:rsid w:val="0035316B"/>
    <w:rsid w:val="0037356D"/>
    <w:rsid w:val="003C736C"/>
    <w:rsid w:val="0040006E"/>
    <w:rsid w:val="007B0EFD"/>
    <w:rsid w:val="008412CF"/>
    <w:rsid w:val="00870E53"/>
    <w:rsid w:val="00965DF6"/>
    <w:rsid w:val="00BA0DF9"/>
    <w:rsid w:val="00C708AF"/>
    <w:rsid w:val="00C9655F"/>
    <w:rsid w:val="00D229C4"/>
    <w:rsid w:val="00F1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pacing w:val="-2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итоговых вопросов</vt:lpstr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итоговых вопросов</dc:title>
  <dc:creator>User</dc:creator>
  <cp:lastModifiedBy>Синяев Филипп</cp:lastModifiedBy>
  <cp:revision>2</cp:revision>
  <dcterms:created xsi:type="dcterms:W3CDTF">2015-11-07T05:51:00Z</dcterms:created>
  <dcterms:modified xsi:type="dcterms:W3CDTF">2015-11-07T05:51:00Z</dcterms:modified>
</cp:coreProperties>
</file>